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7181" w14:textId="77777777" w:rsidR="00637195" w:rsidRDefault="00195C27">
      <w:pPr>
        <w:rPr>
          <w:szCs w:val="18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AF7BAA" wp14:editId="2127ECCB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0068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A84BC" w14:textId="77777777" w:rsidR="00C27DDC" w:rsidRDefault="00C27DD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892F98A" w14:textId="77777777" w:rsidR="00C27DDC" w:rsidRPr="00C27DDC" w:rsidRDefault="00C27DDC" w:rsidP="00C27DDC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C27DDC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Health and safety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7BAA" id=" 8" o:spid="_x0000_s1026" style="position:absolute;margin-left:-.1pt;margin-top:-.05pt;width:843.5pt;height:8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" fillcolor="#0068a6" stroked="f" strokecolor="fuchsia">
                <v:path arrowok="t"/>
                <v:textbox>
                  <w:txbxContent>
                    <w:p w14:paraId="420A84BC" w14:textId="77777777" w:rsidR="00C27DDC" w:rsidRDefault="00C27DDC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892F98A" w14:textId="77777777" w:rsidR="00C27DDC" w:rsidRPr="00C27DDC" w:rsidRDefault="00C27DDC" w:rsidP="00C27DDC">
                      <w:pPr>
                        <w:pStyle w:val="Heading1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</w:t>
                      </w:r>
                      <w:r w:rsidRPr="00C27DDC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Health and safety policy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649290C" w14:textId="77777777" w:rsidR="00637195" w:rsidRDefault="00195C27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inline distT="0" distB="0" distL="0" distR="0" wp14:anchorId="13B3FEE5" wp14:editId="7B4644D2">
                <wp:extent cx="609600" cy="723900"/>
                <wp:effectExtent l="0" t="0" r="0" b="0"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D07A3B" w14:textId="77777777" w:rsidR="00BC36A3" w:rsidRPr="00C27DDC" w:rsidRDefault="00BC36A3" w:rsidP="00C27DDC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3FEE5"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7" type="#_x0000_t202" style="width:4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" filled="f" fillcolor="#fc0" stroked="f" strokecolor="fuchsia">
                <v:path arrowok="t"/>
                <v:textbox>
                  <w:txbxContent>
                    <w:p w14:paraId="10D07A3B" w14:textId="77777777" w:rsidR="00BC36A3" w:rsidRPr="00C27DDC" w:rsidRDefault="00BC36A3" w:rsidP="00C27DDC">
                      <w:pPr>
                        <w:spacing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5763" w:type="dxa"/>
        <w:tblInd w:w="227" w:type="dxa"/>
        <w:tblBorders>
          <w:top w:val="single" w:sz="2" w:space="0" w:color="007134"/>
          <w:left w:val="single" w:sz="2" w:space="0" w:color="007134"/>
          <w:bottom w:val="single" w:sz="2" w:space="0" w:color="007134"/>
          <w:right w:val="single" w:sz="2" w:space="0" w:color="007134"/>
          <w:insideH w:val="single" w:sz="2" w:space="0" w:color="007134"/>
          <w:insideV w:val="single" w:sz="2" w:space="0" w:color="007134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1765"/>
        <w:gridCol w:w="1260"/>
        <w:gridCol w:w="7062"/>
      </w:tblGrid>
      <w:tr w:rsidR="00BC36A3" w:rsidRPr="00FA0CA6" w14:paraId="6C6203A0" w14:textId="77777777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  <w:vAlign w:val="center"/>
          </w:tcPr>
          <w:p w14:paraId="0FB87A45" w14:textId="77777777" w:rsidR="00BC36A3" w:rsidRPr="00386D01" w:rsidRDefault="00BC36A3" w:rsidP="006937B7">
            <w:pPr>
              <w:pStyle w:val="1Text"/>
              <w:rPr>
                <w:rFonts w:cs="Arial"/>
                <w:color w:val="0D2456"/>
                <w:sz w:val="24"/>
              </w:rPr>
            </w:pPr>
            <w:r w:rsidRPr="00386D01">
              <w:rPr>
                <w:rFonts w:ascii="Arial Bold" w:hAnsi="Arial Bold"/>
                <w:color w:val="0D2456"/>
                <w:sz w:val="24"/>
              </w:rPr>
              <w:t xml:space="preserve">This is the statement of general policy and arrangements for: 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14:paraId="3337526E" w14:textId="77777777" w:rsidR="00BC36A3" w:rsidRPr="00323F05" w:rsidRDefault="00C33325" w:rsidP="006937B7">
            <w:pPr>
              <w:pStyle w:val="1Text"/>
              <w:tabs>
                <w:tab w:val="left" w:pos="870"/>
              </w:tabs>
              <w:rPr>
                <w:rFonts w:ascii="Arial Narrow" w:hAnsi="Arial Narrow" w:cs="Arial"/>
                <w:b/>
                <w:color w:val="0D2456"/>
                <w:sz w:val="24"/>
              </w:rPr>
            </w:pPr>
            <w:r>
              <w:rPr>
                <w:rFonts w:ascii="Arial Narrow" w:hAnsi="Arial Narrow" w:cs="Arial Narrow Bold"/>
                <w:b/>
                <w:color w:val="0D2456"/>
                <w:sz w:val="24"/>
                <w:bdr w:val="single" w:sz="4" w:space="0" w:color="auto"/>
              </w:rPr>
              <w:t>Lock &amp; Code Escape Rooms</w:t>
            </w:r>
            <w:r>
              <w:rPr>
                <w:rFonts w:ascii="Arial Narrow" w:hAnsi="Arial Narrow" w:cs="Arial"/>
                <w:b/>
                <w:color w:val="0D2456"/>
                <w:sz w:val="24"/>
              </w:rPr>
              <w:t xml:space="preserve">         </w:t>
            </w:r>
          </w:p>
        </w:tc>
      </w:tr>
      <w:tr w:rsidR="006522AA" w:rsidRPr="00FA0CA6" w14:paraId="16D6F61C" w14:textId="77777777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</w:tcPr>
          <w:p w14:paraId="0731FDC6" w14:textId="77777777" w:rsidR="00A45D5C" w:rsidRPr="00A45D5C" w:rsidRDefault="00C33325" w:rsidP="00C33325">
            <w:pPr>
              <w:pStyle w:val="1Text"/>
              <w:rPr>
                <w:rFonts w:ascii="Arial Narrow" w:hAnsi="Arial Narrow"/>
                <w:b/>
                <w:color w:val="999999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Matthew Russe </w:t>
            </w:r>
          </w:p>
        </w:tc>
        <w:tc>
          <w:tcPr>
            <w:tcW w:w="8322" w:type="dxa"/>
            <w:gridSpan w:val="2"/>
            <w:tcBorders>
              <w:top w:val="single" w:sz="4" w:space="0" w:color="0D2456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14:paraId="23E15718" w14:textId="77777777" w:rsidR="006522AA" w:rsidRPr="00323F05" w:rsidRDefault="006522AA" w:rsidP="006937B7">
            <w:pPr>
              <w:pStyle w:val="1Text"/>
              <w:rPr>
                <w:rFonts w:ascii="Arial Narrow" w:hAnsi="Arial Narrow"/>
                <w:b/>
                <w:color w:val="0D2456"/>
                <w:sz w:val="24"/>
              </w:rPr>
            </w:pPr>
            <w:r w:rsidRPr="001A6095">
              <w:rPr>
                <w:rFonts w:cs="Arial"/>
                <w:b/>
                <w:sz w:val="20"/>
                <w:szCs w:val="20"/>
              </w:rPr>
              <w:t>has overall and final responsibility for health and safety</w:t>
            </w:r>
          </w:p>
        </w:tc>
      </w:tr>
      <w:tr w:rsidR="006522AA" w:rsidRPr="00FA0CA6" w14:paraId="131396F4" w14:textId="77777777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C4119" w14:textId="77777777" w:rsidR="00A45D5C" w:rsidRDefault="00C33325" w:rsidP="006937B7">
            <w:pPr>
              <w:pStyle w:val="1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Matthew Russe </w:t>
            </w:r>
          </w:p>
          <w:p w14:paraId="1E4A4D60" w14:textId="77777777" w:rsidR="00A45D5C" w:rsidRPr="00A45D5C" w:rsidRDefault="00A45D5C" w:rsidP="006937B7">
            <w:pPr>
              <w:pStyle w:val="1Text"/>
              <w:rPr>
                <w:rFonts w:ascii="Arial Narrow" w:hAnsi="Arial Narrow"/>
                <w:b/>
                <w:color w:val="999999"/>
                <w:sz w:val="24"/>
              </w:rPr>
            </w:pPr>
            <w:r w:rsidRPr="00A45D5C">
              <w:rPr>
                <w:rFonts w:ascii="Arial Narrow" w:hAnsi="Arial Narrow" w:cs="Arial"/>
                <w:b/>
                <w:color w:val="999999"/>
                <w:sz w:val="24"/>
              </w:rPr>
              <w:t>(</w:t>
            </w:r>
            <w:r w:rsidR="006522AA" w:rsidRPr="00A45D5C">
              <w:rPr>
                <w:rFonts w:ascii="Arial Narrow" w:hAnsi="Arial Narrow" w:cs="Arial"/>
                <w:b/>
                <w:color w:val="999999"/>
                <w:sz w:val="24"/>
              </w:rPr>
              <w:t>Member of staff)</w:t>
            </w:r>
          </w:p>
        </w:tc>
        <w:tc>
          <w:tcPr>
            <w:tcW w:w="8322" w:type="dxa"/>
            <w:gridSpan w:val="2"/>
            <w:tcBorders>
              <w:top w:val="single" w:sz="4" w:space="0" w:color="0D245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27EE" w14:textId="77777777" w:rsidR="006522AA" w:rsidRPr="000C194A" w:rsidRDefault="006522AA" w:rsidP="006937B7">
            <w:pPr>
              <w:pStyle w:val="1Text"/>
              <w:rPr>
                <w:rFonts w:ascii="Arial Narrow" w:hAnsi="Arial Narrow" w:cs="Arial Narrow Bold"/>
                <w:b/>
                <w:color w:val="0D2456"/>
                <w:sz w:val="24"/>
              </w:rPr>
            </w:pPr>
            <w:r w:rsidRPr="001A6095">
              <w:rPr>
                <w:rFonts w:cs="Arial"/>
                <w:b/>
                <w:sz w:val="20"/>
                <w:szCs w:val="20"/>
              </w:rPr>
              <w:t xml:space="preserve">has day-to-day responsibility for ensuring this policy is put into practice </w:t>
            </w:r>
          </w:p>
        </w:tc>
      </w:tr>
      <w:tr w:rsidR="006522AA" w:rsidRPr="00FA0CA6" w14:paraId="34DC8462" w14:textId="77777777" w:rsidTr="001F1F1E">
        <w:trPr>
          <w:trHeight w:val="684"/>
        </w:trPr>
        <w:tc>
          <w:tcPr>
            <w:tcW w:w="5676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7192B8AC" w14:textId="77777777" w:rsidR="006522AA" w:rsidRPr="0049303C" w:rsidRDefault="006522AA" w:rsidP="006937B7">
            <w:pPr>
              <w:pStyle w:val="1Text"/>
              <w:rPr>
                <w:rFonts w:ascii="Arial Bold" w:hAnsi="Arial Bold" w:cs="Arial"/>
                <w:sz w:val="22"/>
              </w:rPr>
            </w:pPr>
            <w:r>
              <w:rPr>
                <w:rFonts w:ascii="Arial Bold" w:hAnsi="Arial Bold" w:cs="Arial"/>
                <w:sz w:val="22"/>
              </w:rPr>
              <w:t>Statement of general policy</w:t>
            </w:r>
          </w:p>
          <w:p w14:paraId="24C39ADE" w14:textId="77777777" w:rsidR="006522AA" w:rsidRPr="0049303C" w:rsidRDefault="006522AA" w:rsidP="006937B7">
            <w:pPr>
              <w:pStyle w:val="1Text"/>
              <w:rPr>
                <w:rFonts w:cs="Arial"/>
                <w:sz w:val="22"/>
                <w:szCs w:val="16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7F18FE34" w14:textId="77777777" w:rsidR="006522AA" w:rsidRPr="0049303C" w:rsidRDefault="006522AA" w:rsidP="006937B7">
            <w:pPr>
              <w:pStyle w:val="1Text"/>
              <w:rPr>
                <w:rFonts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R</w:t>
            </w:r>
            <w:r>
              <w:rPr>
                <w:rFonts w:ascii="Arial Bold" w:hAnsi="Arial Bold" w:cs="Arial"/>
                <w:sz w:val="22"/>
              </w:rPr>
              <w:t>esponsibility</w:t>
            </w:r>
            <w:r w:rsidRPr="0049303C">
              <w:rPr>
                <w:rFonts w:ascii="Arial Bold" w:hAnsi="Arial Bold" w:cs="Arial"/>
                <w:sz w:val="22"/>
              </w:rPr>
              <w:t xml:space="preserve"> </w:t>
            </w:r>
            <w:r>
              <w:rPr>
                <w:rFonts w:ascii="Arial Bold" w:hAnsi="Arial Bold" w:cs="Arial"/>
                <w:sz w:val="22"/>
              </w:rPr>
              <w:t>of</w:t>
            </w:r>
            <w:r w:rsidRPr="0049303C">
              <w:rPr>
                <w:rFonts w:ascii="Arial Bold" w:hAnsi="Arial Bold" w:cs="Arial"/>
                <w:sz w:val="22"/>
              </w:rPr>
              <w:t>: Name/Title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7CDCFCA2" w14:textId="77777777" w:rsidR="006522AA" w:rsidRPr="00ED23C0" w:rsidRDefault="006522AA" w:rsidP="006937B7">
            <w:pPr>
              <w:pStyle w:val="1Text"/>
              <w:rPr>
                <w:rFonts w:ascii="Arial Bold" w:hAnsi="Arial Bold" w:cs="Arial"/>
                <w:sz w:val="20"/>
              </w:rPr>
            </w:pPr>
            <w:r>
              <w:rPr>
                <w:rFonts w:ascii="Arial Bold" w:hAnsi="Arial Bold" w:cs="Arial"/>
                <w:sz w:val="22"/>
              </w:rPr>
              <w:t>Action</w:t>
            </w:r>
            <w:r w:rsidRPr="0049303C">
              <w:rPr>
                <w:rFonts w:ascii="Arial Bold" w:hAnsi="Arial Bold" w:cs="Arial"/>
                <w:sz w:val="22"/>
              </w:rPr>
              <w:t>/A</w:t>
            </w:r>
            <w:r>
              <w:rPr>
                <w:rFonts w:ascii="Arial Bold" w:hAnsi="Arial Bold" w:cs="Arial"/>
                <w:sz w:val="22"/>
              </w:rPr>
              <w:t>rrangements</w:t>
            </w:r>
            <w:r w:rsidRPr="00ED23C0">
              <w:rPr>
                <w:rFonts w:ascii="Arial Bold" w:hAnsi="Arial Bold" w:cs="Arial"/>
                <w:sz w:val="20"/>
              </w:rPr>
              <w:t xml:space="preserve"> </w:t>
            </w:r>
            <w:r w:rsidRPr="00AB37FE">
              <w:rPr>
                <w:rFonts w:ascii="Arial Bold" w:hAnsi="Arial Bold" w:cs="Arial"/>
                <w:sz w:val="20"/>
                <w:lang w:val="en-GB"/>
              </w:rPr>
              <w:t>(</w:t>
            </w:r>
            <w:r w:rsidR="004E4043">
              <w:rPr>
                <w:rFonts w:ascii="Arial Bold" w:hAnsi="Arial Bold" w:cs="Arial"/>
                <w:sz w:val="20"/>
                <w:lang w:val="en-GB"/>
              </w:rPr>
              <w:t>W</w:t>
            </w:r>
            <w:r>
              <w:rPr>
                <w:rFonts w:ascii="Arial Bold" w:hAnsi="Arial Bold" w:cs="Arial"/>
                <w:sz w:val="20"/>
                <w:lang w:val="en-GB"/>
              </w:rPr>
              <w:t>hat are you going to do?</w:t>
            </w:r>
            <w:r w:rsidRPr="00ED23C0">
              <w:rPr>
                <w:rFonts w:ascii="Arial Bold" w:hAnsi="Arial Bold" w:cs="Arial"/>
                <w:sz w:val="20"/>
              </w:rPr>
              <w:t>)</w:t>
            </w:r>
          </w:p>
          <w:p w14:paraId="44D4DAD9" w14:textId="77777777" w:rsidR="006522AA" w:rsidRPr="0049303C" w:rsidRDefault="006522AA" w:rsidP="006937B7">
            <w:pPr>
              <w:pStyle w:val="1Text"/>
              <w:rPr>
                <w:rFonts w:cs="Arial"/>
                <w:sz w:val="22"/>
              </w:rPr>
            </w:pPr>
          </w:p>
        </w:tc>
      </w:tr>
      <w:tr w:rsidR="006522AA" w:rsidRPr="00FA0CA6" w14:paraId="4B1BA9C0" w14:textId="77777777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ACF7D5F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Prevent accidents and cases of work-related ill health by managing the health and safety risks in the workplace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50949DA" w14:textId="77777777" w:rsidR="006522AA" w:rsidRPr="00D01C72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Matthew Russe </w:t>
            </w:r>
          </w:p>
          <w:p w14:paraId="60630DB4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311A69B" w14:textId="77777777" w:rsidR="006522AA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Ensure chemical prod</w:t>
            </w:r>
            <w:r w:rsidR="008553DE">
              <w:rPr>
                <w:rFonts w:ascii="Arial Narrow" w:hAnsi="Arial Narrow"/>
                <w:bCs/>
              </w:rPr>
              <w:t xml:space="preserve">ucts are stored away correctly </w:t>
            </w:r>
            <w:r w:rsidR="008553DE" w:rsidRPr="001042BD">
              <w:rPr>
                <w:rFonts w:ascii="Arial Narrow" w:hAnsi="Arial Narrow"/>
                <w:bCs/>
                <w:color w:val="FF0000"/>
              </w:rPr>
              <w:t>and correctly labelled.</w:t>
            </w:r>
          </w:p>
          <w:p w14:paraId="67315795" w14:textId="77777777" w:rsidR="00C33325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Perform regular checks to ensure all fixtures and fittings are secure.</w:t>
            </w:r>
          </w:p>
          <w:p w14:paraId="6AF9CFB6" w14:textId="77777777" w:rsidR="008553DE" w:rsidRDefault="008553DE" w:rsidP="006937B7">
            <w:pPr>
              <w:pStyle w:val="1Text"/>
              <w:rPr>
                <w:rFonts w:ascii="Arial Narrow" w:hAnsi="Arial Narrow"/>
                <w:bCs/>
              </w:rPr>
            </w:pPr>
          </w:p>
          <w:p w14:paraId="0CA25821" w14:textId="77777777" w:rsidR="006522AA" w:rsidRPr="00D01C72" w:rsidRDefault="006522AA" w:rsidP="008553DE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14:paraId="70E08266" w14:textId="77777777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7F4C1AB0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Provide clear instructions</w:t>
            </w:r>
            <w:r>
              <w:rPr>
                <w:sz w:val="20"/>
                <w:szCs w:val="20"/>
              </w:rPr>
              <w:t xml:space="preserve"> and</w:t>
            </w:r>
            <w:r w:rsidRPr="001A6095">
              <w:rPr>
                <w:sz w:val="20"/>
                <w:szCs w:val="20"/>
              </w:rPr>
              <w:t xml:space="preserve"> information</w:t>
            </w:r>
            <w:r>
              <w:rPr>
                <w:sz w:val="20"/>
                <w:szCs w:val="20"/>
              </w:rPr>
              <w:t>,</w:t>
            </w:r>
            <w:r w:rsidRPr="001A6095">
              <w:rPr>
                <w:sz w:val="20"/>
                <w:szCs w:val="20"/>
              </w:rPr>
              <w:t xml:space="preserve"> and adequate training</w:t>
            </w:r>
            <w:r>
              <w:rPr>
                <w:sz w:val="20"/>
                <w:szCs w:val="20"/>
              </w:rPr>
              <w:t>,</w:t>
            </w:r>
            <w:r w:rsidRPr="001A6095">
              <w:rPr>
                <w:sz w:val="20"/>
                <w:szCs w:val="20"/>
              </w:rPr>
              <w:t xml:space="preserve"> to ensure employees are competent to do their work</w:t>
            </w:r>
            <w:r w:rsidRPr="0049303C">
              <w:t xml:space="preserve"> 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25A8E061" w14:textId="77777777" w:rsidR="006522AA" w:rsidRPr="00655F43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n/a </w:t>
            </w:r>
          </w:p>
          <w:p w14:paraId="5AB4A840" w14:textId="77777777" w:rsidR="006522AA" w:rsidRPr="005C120D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FA7963C" w14:textId="77777777" w:rsidR="006522AA" w:rsidRPr="00655F43" w:rsidRDefault="006522AA" w:rsidP="006937B7">
            <w:pPr>
              <w:pStyle w:val="1Text"/>
              <w:rPr>
                <w:rFonts w:ascii="Arial Narrow" w:hAnsi="Arial Narrow"/>
              </w:rPr>
            </w:pPr>
          </w:p>
          <w:p w14:paraId="3B3B66B8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14:paraId="5911231D" w14:textId="77777777" w:rsidTr="001F1F1E">
        <w:trPr>
          <w:trHeight w:val="840"/>
        </w:trPr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6FF76FEC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Engage and consult with employees on day-to-day health and safety conditions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28DAE18" w14:textId="77777777" w:rsidR="006522AA" w:rsidRPr="00D01C72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n/a</w:t>
            </w:r>
          </w:p>
          <w:p w14:paraId="105C7DDA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4754D157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  <w:p w14:paraId="1BEFC97B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14:paraId="19EB1FA6" w14:textId="77777777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17CE88E" w14:textId="77777777" w:rsidR="006522AA" w:rsidRPr="001A6095" w:rsidRDefault="006522AA" w:rsidP="005C5E8A">
            <w:pPr>
              <w:rPr>
                <w:sz w:val="20"/>
                <w:szCs w:val="20"/>
              </w:rPr>
            </w:pPr>
            <w:r w:rsidRPr="001A6095">
              <w:rPr>
                <w:sz w:val="20"/>
                <w:szCs w:val="20"/>
              </w:rPr>
              <w:t xml:space="preserve">Implement emergency procedures </w:t>
            </w:r>
            <w:r>
              <w:rPr>
                <w:sz w:val="20"/>
                <w:szCs w:val="20"/>
              </w:rPr>
              <w:t>–</w:t>
            </w:r>
            <w:r w:rsidRPr="001A6095">
              <w:rPr>
                <w:sz w:val="20"/>
                <w:szCs w:val="20"/>
              </w:rPr>
              <w:t xml:space="preserve"> evacuation in case of fire or </w:t>
            </w:r>
            <w:proofErr w:type="gramStart"/>
            <w:r w:rsidRPr="001A6095">
              <w:rPr>
                <w:sz w:val="20"/>
                <w:szCs w:val="20"/>
              </w:rPr>
              <w:t>other</w:t>
            </w:r>
            <w:proofErr w:type="gramEnd"/>
            <w:r w:rsidRPr="001A6095">
              <w:rPr>
                <w:sz w:val="20"/>
                <w:szCs w:val="20"/>
              </w:rPr>
              <w:t xml:space="preserve"> significant incident. You can find help with your fire risk assessment at: </w:t>
            </w:r>
            <w:hyperlink r:id="rId7" w:history="1">
              <w:r w:rsidRPr="0035411E">
                <w:rPr>
                  <w:rStyle w:val="Hyperlink"/>
                  <w:sz w:val="20"/>
                  <w:szCs w:val="20"/>
                </w:rPr>
                <w:t>https://www.gov.uk/workplace-fire-safety-your-responsibilities</w:t>
              </w:r>
            </w:hyperlink>
            <w:r w:rsidRPr="001A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2FF23AF9" w14:textId="77777777" w:rsidR="006522AA" w:rsidRPr="00D01C72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Matthew Russe</w:t>
            </w: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7ACD1C73" w14:textId="0CB8D41B" w:rsidR="006522AA" w:rsidRDefault="00330339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All doors will unlock with power outage or fire alarm as well as a player controlled open button. </w:t>
            </w:r>
          </w:p>
          <w:p w14:paraId="29C963BF" w14:textId="77777777" w:rsidR="00C33325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Players are continuously monitored so that if there is an emergency, the game master can also help unlock the doors from the outside.</w:t>
            </w:r>
          </w:p>
          <w:p w14:paraId="2E047147" w14:textId="77777777" w:rsidR="008553DE" w:rsidRPr="001042BD" w:rsidRDefault="008553DE" w:rsidP="006937B7">
            <w:pPr>
              <w:pStyle w:val="1Text"/>
              <w:rPr>
                <w:rFonts w:ascii="Arial Narrow" w:hAnsi="Arial Narrow"/>
                <w:color w:val="FF0000"/>
                <w:shd w:val="clear" w:color="auto" w:fill="CCCCCC"/>
              </w:rPr>
            </w:pPr>
            <w:r w:rsidRPr="001042BD">
              <w:rPr>
                <w:rFonts w:ascii="Arial Narrow" w:hAnsi="Arial Narrow"/>
                <w:bCs/>
                <w:color w:val="FF0000"/>
              </w:rPr>
              <w:t>Exit routes are explained to players.  Fire exits are marked.</w:t>
            </w:r>
          </w:p>
          <w:p w14:paraId="7B7A70EE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  <w:b/>
                <w:shd w:val="clear" w:color="auto" w:fill="CCCCCC"/>
              </w:rPr>
            </w:pPr>
          </w:p>
          <w:p w14:paraId="234B46E2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  <w:b/>
              </w:rPr>
            </w:pPr>
            <w:r w:rsidRPr="00D01C72">
              <w:rPr>
                <w:rFonts w:ascii="Arial Narrow" w:hAnsi="Arial Narrow"/>
                <w:b/>
                <w:shd w:val="clear" w:color="auto" w:fill="CCCCCC"/>
              </w:rPr>
              <w:t xml:space="preserve"> </w:t>
            </w:r>
          </w:p>
        </w:tc>
      </w:tr>
      <w:tr w:rsidR="006522AA" w:rsidRPr="00FA0CA6" w14:paraId="4CA4D4E1" w14:textId="77777777" w:rsidTr="001F1F1E">
        <w:trPr>
          <w:trHeight w:val="773"/>
        </w:trPr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6C29EB15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 xml:space="preserve">Maintain safe and healthy working conditions, </w:t>
            </w:r>
            <w:proofErr w:type="gramStart"/>
            <w:r w:rsidRPr="001A6095">
              <w:rPr>
                <w:sz w:val="20"/>
                <w:szCs w:val="20"/>
              </w:rPr>
              <w:t>provide</w:t>
            </w:r>
            <w:proofErr w:type="gramEnd"/>
            <w:r w:rsidRPr="001A6095">
              <w:rPr>
                <w:sz w:val="20"/>
                <w:szCs w:val="20"/>
              </w:rPr>
              <w:t xml:space="preserve"> and maintain plant, equipment and machinery, and ensure safe storage/use of substances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1F2C8548" w14:textId="77777777" w:rsidR="006522AA" w:rsidRPr="00D01C72" w:rsidRDefault="00C33325" w:rsidP="00693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A01F05A" w14:textId="77777777" w:rsidR="006522AA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Ensure chemical products are stored away correctly.</w:t>
            </w:r>
          </w:p>
          <w:p w14:paraId="076E7455" w14:textId="77777777" w:rsidR="008553DE" w:rsidRPr="00D01C72" w:rsidRDefault="008553DE" w:rsidP="008553DE">
            <w:pPr>
              <w:pStyle w:val="1Text"/>
              <w:rPr>
                <w:rFonts w:ascii="Arial Narrow" w:hAnsi="Arial Narrow"/>
              </w:rPr>
            </w:pPr>
            <w:r w:rsidRPr="001042BD">
              <w:rPr>
                <w:rFonts w:ascii="Arial Narrow" w:hAnsi="Arial Narrow"/>
                <w:bCs/>
                <w:color w:val="FF0000"/>
              </w:rPr>
              <w:t>Check and manage toilet facilities at Meadow Street site</w:t>
            </w:r>
            <w:r>
              <w:rPr>
                <w:rFonts w:ascii="Arial Narrow" w:hAnsi="Arial Narrow"/>
                <w:bCs/>
              </w:rPr>
              <w:t>.</w:t>
            </w:r>
          </w:p>
          <w:p w14:paraId="337186DE" w14:textId="77777777" w:rsidR="008553DE" w:rsidRDefault="008553DE" w:rsidP="006937B7">
            <w:pPr>
              <w:pStyle w:val="1Text"/>
              <w:rPr>
                <w:rFonts w:ascii="Arial Narrow" w:hAnsi="Arial Narrow"/>
                <w:bCs/>
                <w:color w:val="FF0000"/>
              </w:rPr>
            </w:pPr>
            <w:r w:rsidRPr="001042BD">
              <w:rPr>
                <w:rFonts w:ascii="Arial Narrow" w:hAnsi="Arial Narrow"/>
                <w:bCs/>
                <w:color w:val="FF0000"/>
              </w:rPr>
              <w:t>Ensure damaged equipment is repaired or managed effectively.</w:t>
            </w:r>
          </w:p>
          <w:p w14:paraId="254FD003" w14:textId="77777777" w:rsidR="001042BD" w:rsidRPr="001042BD" w:rsidRDefault="001042BD" w:rsidP="006937B7">
            <w:pPr>
              <w:pStyle w:val="1Text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Ensure briefing given is clear and chance is given for questions to be asked.</w:t>
            </w:r>
          </w:p>
          <w:p w14:paraId="01EBC302" w14:textId="77777777" w:rsidR="008553DE" w:rsidRPr="00D01C72" w:rsidRDefault="008553DE" w:rsidP="006937B7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6A879B92" w14:textId="77777777" w:rsidR="009D2CFF" w:rsidRDefault="009D2CFF">
      <w:pPr>
        <w:rPr>
          <w:szCs w:val="18"/>
        </w:rPr>
      </w:pPr>
      <w:r>
        <w:rPr>
          <w:szCs w:val="18"/>
        </w:rPr>
        <w:t xml:space="preserve">  </w:t>
      </w:r>
    </w:p>
    <w:tbl>
      <w:tblPr>
        <w:tblW w:w="15763" w:type="dxa"/>
        <w:tblInd w:w="22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641"/>
        <w:gridCol w:w="4410"/>
        <w:gridCol w:w="1080"/>
        <w:gridCol w:w="4632"/>
      </w:tblGrid>
      <w:tr w:rsidR="009D2CFF" w:rsidRPr="0010295D" w14:paraId="60294DD1" w14:textId="77777777" w:rsidTr="0010295D">
        <w:trPr>
          <w:cantSplit/>
          <w:trHeight w:val="455"/>
        </w:trPr>
        <w:tc>
          <w:tcPr>
            <w:tcW w:w="5641" w:type="dxa"/>
            <w:shd w:val="clear" w:color="auto" w:fill="auto"/>
            <w:vAlign w:val="center"/>
          </w:tcPr>
          <w:p w14:paraId="6F682D18" w14:textId="77777777" w:rsidR="009D2CFF" w:rsidRPr="0049303C" w:rsidRDefault="009D2CFF" w:rsidP="005C5E8A">
            <w:pPr>
              <w:pStyle w:val="1Text"/>
            </w:pPr>
            <w:r w:rsidRPr="0049303C">
              <w:t>Signed</w:t>
            </w:r>
            <w:r>
              <w:t>:</w:t>
            </w:r>
            <w:r w:rsidR="008A1CEB">
              <w:t xml:space="preserve"> *</w:t>
            </w:r>
            <w:r w:rsidRPr="0049303C">
              <w:t xml:space="preserve"> (Employer) 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96D1A1" w14:textId="77777777" w:rsidR="009D2CFF" w:rsidRPr="0010295D" w:rsidRDefault="00C33325" w:rsidP="005C5E8A">
            <w:pPr>
              <w:pStyle w:val="1Text"/>
              <w:rPr>
                <w:rFonts w:ascii="Arial Narrow" w:hAnsi="Arial Narrow"/>
              </w:rPr>
            </w:pPr>
            <w:r w:rsidRPr="0010295D"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4D425" w14:textId="77777777" w:rsidR="009D2CFF" w:rsidRPr="0049303C" w:rsidRDefault="009D2CFF" w:rsidP="005C5E8A">
            <w:pPr>
              <w:pStyle w:val="1Text"/>
            </w:pPr>
            <w:r>
              <w:t>Date: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97B744C" w14:textId="77777777" w:rsidR="009D2CFF" w:rsidRPr="0010295D" w:rsidRDefault="00C33325" w:rsidP="005C5E8A">
            <w:pPr>
              <w:pStyle w:val="1Text"/>
              <w:rPr>
                <w:rFonts w:ascii="Arial Narrow" w:hAnsi="Arial Narrow"/>
              </w:rPr>
            </w:pPr>
            <w:r w:rsidRPr="0010295D">
              <w:rPr>
                <w:rFonts w:ascii="Arial Narrow" w:hAnsi="Arial Narrow"/>
                <w:shd w:val="clear" w:color="auto" w:fill="FFFF99"/>
              </w:rPr>
              <w:t>10-09-2016</w:t>
            </w:r>
          </w:p>
        </w:tc>
      </w:tr>
    </w:tbl>
    <w:p w14:paraId="2B9B2C56" w14:textId="77777777" w:rsidR="00637195" w:rsidRDefault="00637195">
      <w:pPr>
        <w:rPr>
          <w:szCs w:val="18"/>
        </w:rPr>
      </w:pPr>
    </w:p>
    <w:p w14:paraId="7B0097CF" w14:textId="77777777" w:rsidR="006522AA" w:rsidRPr="00AB139B" w:rsidRDefault="006522AA" w:rsidP="006522A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B139B">
        <w:rPr>
          <w:rFonts w:cs="Arial"/>
          <w:sz w:val="20"/>
          <w:szCs w:val="20"/>
        </w:rPr>
        <w:t>You should review your policy i</w:t>
      </w:r>
      <w:r w:rsidR="00BF1DC0">
        <w:rPr>
          <w:rFonts w:cs="Arial"/>
          <w:sz w:val="20"/>
          <w:szCs w:val="20"/>
        </w:rPr>
        <w:t>f</w:t>
      </w:r>
      <w:r w:rsidRPr="00AB139B">
        <w:rPr>
          <w:rFonts w:cs="Arial"/>
          <w:sz w:val="20"/>
          <w:szCs w:val="20"/>
        </w:rPr>
        <w:t xml:space="preserve"> you think it might no longer</w:t>
      </w:r>
      <w:r w:rsidR="008C2C2B">
        <w:rPr>
          <w:rFonts w:cs="Arial"/>
          <w:sz w:val="20"/>
          <w:szCs w:val="20"/>
        </w:rPr>
        <w:t xml:space="preserve"> be</w:t>
      </w:r>
      <w:r w:rsidRPr="00AB139B">
        <w:rPr>
          <w:rFonts w:cs="Arial"/>
          <w:sz w:val="20"/>
          <w:szCs w:val="20"/>
        </w:rPr>
        <w:t xml:space="preserve"> valid, </w:t>
      </w:r>
      <w:proofErr w:type="spellStart"/>
      <w:proofErr w:type="gramStart"/>
      <w:r w:rsidRPr="00AB139B">
        <w:rPr>
          <w:rFonts w:cs="Arial"/>
          <w:sz w:val="20"/>
          <w:szCs w:val="20"/>
        </w:rPr>
        <w:t>eg</w:t>
      </w:r>
      <w:proofErr w:type="spellEnd"/>
      <w:proofErr w:type="gramEnd"/>
      <w:r w:rsidRPr="00AB139B">
        <w:rPr>
          <w:rFonts w:cs="Arial"/>
          <w:sz w:val="20"/>
          <w:szCs w:val="20"/>
        </w:rPr>
        <w:t xml:space="preserve"> if </w:t>
      </w:r>
      <w:r w:rsidR="00715A1C">
        <w:rPr>
          <w:rFonts w:cs="Arial"/>
          <w:sz w:val="20"/>
          <w:szCs w:val="20"/>
        </w:rPr>
        <w:t xml:space="preserve">circumstances </w:t>
      </w:r>
      <w:r w:rsidRPr="00AB139B">
        <w:rPr>
          <w:rFonts w:cs="Arial"/>
          <w:sz w:val="20"/>
          <w:szCs w:val="20"/>
        </w:rPr>
        <w:t>change.</w:t>
      </w:r>
    </w:p>
    <w:p w14:paraId="60CCE5B8" w14:textId="77777777" w:rsidR="006522AA" w:rsidRDefault="006522AA" w:rsidP="006522AA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B139B">
        <w:rPr>
          <w:rFonts w:cs="Arial"/>
          <w:sz w:val="20"/>
          <w:szCs w:val="20"/>
        </w:rPr>
        <w:t>If you have fewer than five employees, you don’t have to write down your policy</w:t>
      </w:r>
      <w:r w:rsidRPr="00AB139B">
        <w:rPr>
          <w:sz w:val="20"/>
          <w:szCs w:val="20"/>
        </w:rPr>
        <w:t>.</w:t>
      </w:r>
    </w:p>
    <w:p w14:paraId="2F95B80F" w14:textId="77777777" w:rsidR="006522AA" w:rsidRDefault="006522AA">
      <w:pPr>
        <w:rPr>
          <w:szCs w:val="18"/>
        </w:rPr>
      </w:pPr>
    </w:p>
    <w:tbl>
      <w:tblPr>
        <w:tblW w:w="15763" w:type="dxa"/>
        <w:tblInd w:w="22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641"/>
        <w:gridCol w:w="10122"/>
      </w:tblGrid>
      <w:tr w:rsidR="00A459B1" w:rsidRPr="0049303C" w14:paraId="5B754F64" w14:textId="77777777" w:rsidTr="0010295D">
        <w:trPr>
          <w:cantSplit/>
        </w:trPr>
        <w:tc>
          <w:tcPr>
            <w:tcW w:w="5641" w:type="dxa"/>
            <w:shd w:val="clear" w:color="auto" w:fill="auto"/>
          </w:tcPr>
          <w:p w14:paraId="1DC2E6BA" w14:textId="77777777" w:rsidR="00A459B1" w:rsidRPr="0010295D" w:rsidRDefault="00A459B1" w:rsidP="005C5E8A">
            <w:pPr>
              <w:rPr>
                <w:sz w:val="20"/>
                <w:szCs w:val="20"/>
              </w:rPr>
            </w:pPr>
            <w:r w:rsidRPr="0010295D">
              <w:rPr>
                <w:sz w:val="20"/>
                <w:szCs w:val="20"/>
              </w:rPr>
              <w:t>Health and safety law poster is displayed at (location)</w:t>
            </w:r>
          </w:p>
        </w:tc>
        <w:tc>
          <w:tcPr>
            <w:tcW w:w="10122" w:type="dxa"/>
            <w:shd w:val="clear" w:color="auto" w:fill="auto"/>
          </w:tcPr>
          <w:p w14:paraId="591A27CA" w14:textId="77777777" w:rsidR="00A459B1" w:rsidRPr="0010295D" w:rsidRDefault="00C33325" w:rsidP="006937B7">
            <w:pPr>
              <w:pStyle w:val="1Text"/>
              <w:rPr>
                <w:rFonts w:ascii="Arial Narrow" w:hAnsi="Arial Narrow"/>
              </w:rPr>
            </w:pPr>
            <w:r w:rsidRPr="0010295D">
              <w:rPr>
                <w:rFonts w:ascii="Arial Narrow" w:hAnsi="Arial Narrow"/>
              </w:rPr>
              <w:t>n/a</w:t>
            </w:r>
          </w:p>
        </w:tc>
      </w:tr>
      <w:tr w:rsidR="00A459B1" w:rsidRPr="0010295D" w14:paraId="1AC47044" w14:textId="77777777" w:rsidTr="0010295D">
        <w:trPr>
          <w:cantSplit/>
        </w:trPr>
        <w:tc>
          <w:tcPr>
            <w:tcW w:w="5641" w:type="dxa"/>
            <w:shd w:val="clear" w:color="auto" w:fill="auto"/>
          </w:tcPr>
          <w:p w14:paraId="3E739575" w14:textId="77777777" w:rsidR="00A459B1" w:rsidRPr="0010295D" w:rsidRDefault="00A459B1" w:rsidP="005C5E8A">
            <w:pPr>
              <w:rPr>
                <w:sz w:val="20"/>
                <w:szCs w:val="20"/>
              </w:rPr>
            </w:pPr>
            <w:r w:rsidRPr="0010295D">
              <w:rPr>
                <w:sz w:val="20"/>
                <w:szCs w:val="20"/>
              </w:rPr>
              <w:t>First-aid box is located:</w:t>
            </w:r>
          </w:p>
          <w:p w14:paraId="73397315" w14:textId="77777777" w:rsidR="00A459B1" w:rsidRPr="0010295D" w:rsidRDefault="00A459B1" w:rsidP="005C5E8A">
            <w:pPr>
              <w:rPr>
                <w:sz w:val="20"/>
                <w:szCs w:val="20"/>
              </w:rPr>
            </w:pPr>
          </w:p>
        </w:tc>
        <w:tc>
          <w:tcPr>
            <w:tcW w:w="10122" w:type="dxa"/>
            <w:shd w:val="clear" w:color="auto" w:fill="auto"/>
          </w:tcPr>
          <w:p w14:paraId="7E00D4B3" w14:textId="77777777" w:rsidR="00A459B1" w:rsidRPr="001042BD" w:rsidRDefault="00C33325" w:rsidP="006937B7">
            <w:pPr>
              <w:pStyle w:val="1Text"/>
              <w:rPr>
                <w:rFonts w:ascii="Arial Narrow" w:hAnsi="Arial Narrow"/>
                <w:color w:val="FF0000"/>
                <w:lang w:val="de-DE"/>
              </w:rPr>
            </w:pPr>
            <w:r w:rsidRPr="001042BD">
              <w:rPr>
                <w:rFonts w:ascii="Arial Narrow" w:hAnsi="Arial Narrow"/>
                <w:color w:val="FF0000"/>
                <w:lang w:val="de-DE"/>
              </w:rPr>
              <w:t xml:space="preserve">On </w:t>
            </w:r>
            <w:proofErr w:type="spellStart"/>
            <w:r w:rsidRPr="001042BD">
              <w:rPr>
                <w:rFonts w:ascii="Arial Narrow" w:hAnsi="Arial Narrow"/>
                <w:color w:val="FF0000"/>
                <w:lang w:val="de-DE"/>
              </w:rPr>
              <w:t>the</w:t>
            </w:r>
            <w:proofErr w:type="spellEnd"/>
            <w:r w:rsidRPr="001042BD">
              <w:rPr>
                <w:rFonts w:ascii="Arial Narrow" w:hAnsi="Arial Narrow"/>
                <w:color w:val="FF0000"/>
                <w:lang w:val="de-DE"/>
              </w:rPr>
              <w:t xml:space="preserve"> </w:t>
            </w:r>
            <w:proofErr w:type="spellStart"/>
            <w:r w:rsidRPr="001042BD">
              <w:rPr>
                <w:rFonts w:ascii="Arial Narrow" w:hAnsi="Arial Narrow"/>
                <w:color w:val="FF0000"/>
                <w:lang w:val="de-DE"/>
              </w:rPr>
              <w:t>windowsil</w:t>
            </w:r>
            <w:r w:rsidR="00C7767B">
              <w:rPr>
                <w:rFonts w:ascii="Arial Narrow" w:hAnsi="Arial Narrow"/>
                <w:color w:val="FF0000"/>
                <w:lang w:val="de-DE"/>
              </w:rPr>
              <w:t>l</w:t>
            </w:r>
            <w:proofErr w:type="spellEnd"/>
          </w:p>
          <w:p w14:paraId="00ECE2C6" w14:textId="77777777" w:rsidR="00A459B1" w:rsidRPr="0010295D" w:rsidRDefault="00A459B1" w:rsidP="006937B7">
            <w:pPr>
              <w:pStyle w:val="1Text"/>
              <w:rPr>
                <w:rFonts w:ascii="Arial Narrow" w:hAnsi="Arial Narrow"/>
                <w:lang w:val="de-DE"/>
              </w:rPr>
            </w:pPr>
          </w:p>
        </w:tc>
      </w:tr>
      <w:tr w:rsidR="009D2CFF" w:rsidRPr="0049303C" w14:paraId="1F2A6FB0" w14:textId="77777777" w:rsidTr="0010295D">
        <w:trPr>
          <w:cantSplit/>
          <w:trHeight w:val="455"/>
        </w:trPr>
        <w:tc>
          <w:tcPr>
            <w:tcW w:w="5641" w:type="dxa"/>
            <w:shd w:val="clear" w:color="auto" w:fill="auto"/>
            <w:vAlign w:val="center"/>
          </w:tcPr>
          <w:p w14:paraId="7D13AC3B" w14:textId="77777777" w:rsidR="009D2CFF" w:rsidRPr="0049303C" w:rsidRDefault="009D2CFF" w:rsidP="006937B7">
            <w:pPr>
              <w:pStyle w:val="1Text"/>
            </w:pPr>
            <w:r w:rsidRPr="0010295D">
              <w:rPr>
                <w:sz w:val="20"/>
                <w:szCs w:val="20"/>
              </w:rPr>
              <w:lastRenderedPageBreak/>
              <w:t>Accident book is located:</w:t>
            </w:r>
          </w:p>
        </w:tc>
        <w:tc>
          <w:tcPr>
            <w:tcW w:w="10122" w:type="dxa"/>
            <w:shd w:val="clear" w:color="auto" w:fill="auto"/>
            <w:vAlign w:val="center"/>
          </w:tcPr>
          <w:p w14:paraId="76C33C5E" w14:textId="77777777" w:rsidR="00E2414C" w:rsidRPr="0010295D" w:rsidRDefault="00C33325" w:rsidP="00E2414C">
            <w:pPr>
              <w:pStyle w:val="1Text"/>
              <w:rPr>
                <w:rFonts w:ascii="Arial Narrow" w:hAnsi="Arial Narrow"/>
                <w:lang w:val="de-DE"/>
              </w:rPr>
            </w:pPr>
            <w:r w:rsidRPr="0010295D">
              <w:rPr>
                <w:rFonts w:ascii="Arial Narrow" w:hAnsi="Arial Narrow"/>
                <w:lang w:val="de-DE"/>
              </w:rPr>
              <w:t xml:space="preserve">On </w:t>
            </w:r>
            <w:proofErr w:type="spellStart"/>
            <w:r w:rsidRPr="0010295D">
              <w:rPr>
                <w:rFonts w:ascii="Arial Narrow" w:hAnsi="Arial Narrow"/>
                <w:lang w:val="de-DE"/>
              </w:rPr>
              <w:t>the</w:t>
            </w:r>
            <w:proofErr w:type="spellEnd"/>
            <w:r w:rsidRPr="0010295D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10295D">
              <w:rPr>
                <w:rFonts w:ascii="Arial Narrow" w:hAnsi="Arial Narrow"/>
                <w:lang w:val="de-DE"/>
              </w:rPr>
              <w:t>windowsil</w:t>
            </w:r>
            <w:proofErr w:type="spellEnd"/>
          </w:p>
          <w:p w14:paraId="3AEFDE28" w14:textId="77777777" w:rsidR="009D2CFF" w:rsidRPr="0010295D" w:rsidRDefault="009D2CFF" w:rsidP="006937B7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3A0B6D88" w14:textId="77777777" w:rsidR="00BC36A3" w:rsidRDefault="00BC36A3" w:rsidP="00BC36A3"/>
    <w:p w14:paraId="6375D5E4" w14:textId="77777777" w:rsidR="006522AA" w:rsidRPr="001A6095" w:rsidRDefault="00BC36A3" w:rsidP="006522AA">
      <w:pPr>
        <w:rPr>
          <w:rFonts w:cs="Arial"/>
          <w:sz w:val="20"/>
          <w:szCs w:val="20"/>
        </w:rPr>
      </w:pPr>
      <w:r>
        <w:t xml:space="preserve"> </w:t>
      </w:r>
      <w:r w:rsidR="006522AA">
        <w:t xml:space="preserve"> </w:t>
      </w:r>
      <w:r>
        <w:t xml:space="preserve"> </w:t>
      </w:r>
      <w:r w:rsidR="006522AA" w:rsidRPr="001A6095">
        <w:rPr>
          <w:rFonts w:cs="Arial"/>
          <w:sz w:val="20"/>
          <w:szCs w:val="20"/>
        </w:rPr>
        <w:t xml:space="preserve">Accidents and ill health at work reported under RIDDOR (Reporting of Injuries, Diseases and Dangerous Occurrences Regulations) </w:t>
      </w:r>
      <w:hyperlink r:id="rId8" w:history="1">
        <w:r w:rsidR="001F1F1E">
          <w:rPr>
            <w:rStyle w:val="Hyperlink"/>
            <w:rFonts w:cs="Arial"/>
            <w:sz w:val="20"/>
            <w:szCs w:val="20"/>
          </w:rPr>
          <w:t>http://www.hse.gov.uk/riddor</w:t>
        </w:r>
      </w:hyperlink>
    </w:p>
    <w:p w14:paraId="3A9B83B7" w14:textId="77777777" w:rsidR="008672C1" w:rsidRDefault="006522AA" w:rsidP="007830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14:paraId="7B18CEEE" w14:textId="77777777" w:rsidR="0078300C" w:rsidRPr="0078300C" w:rsidRDefault="0078300C" w:rsidP="007830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78300C">
        <w:rPr>
          <w:sz w:val="20"/>
          <w:szCs w:val="20"/>
        </w:rPr>
        <w:t xml:space="preserve">Combined risk assessment and policy template published by </w:t>
      </w:r>
      <w:r w:rsidR="008672C1">
        <w:rPr>
          <w:sz w:val="20"/>
          <w:szCs w:val="20"/>
        </w:rPr>
        <w:t>Lock and Code 2016.</w:t>
      </w:r>
    </w:p>
    <w:p w14:paraId="01C77D4C" w14:textId="77777777" w:rsidR="0078300C" w:rsidRDefault="0078300C" w:rsidP="006522AA"/>
    <w:p w14:paraId="5D1E7166" w14:textId="77777777" w:rsidR="00BC36A3" w:rsidRDefault="00BC36A3"/>
    <w:p w14:paraId="73F13703" w14:textId="77777777" w:rsidR="00637195" w:rsidRPr="002B2FC0" w:rsidRDefault="00195C27" w:rsidP="008672C1">
      <w:pPr>
        <w:rPr>
          <w:rFonts w:ascii="Arial Narrow Bold" w:hAnsi="Arial Narrow Bold"/>
          <w:b/>
          <w:sz w:val="24"/>
          <w:shd w:val="clear" w:color="auto" w:fill="FFFF99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CB1DE1" wp14:editId="784628A9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008C4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CFDF52" w14:textId="77777777" w:rsidR="002C349E" w:rsidRDefault="002C349E" w:rsidP="002C349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0B72429" w14:textId="77777777" w:rsidR="002C349E" w:rsidRPr="00C27DDC" w:rsidRDefault="002C349E" w:rsidP="002C349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Risk assessment</w:t>
                            </w:r>
                            <w:r w:rsidR="008672C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(Reviewed).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1DE1" id=" 13" o:spid="_x0000_s1028" style="position:absolute;margin-left:-.1pt;margin-top:-.05pt;width:843.5pt;height:8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" fillcolor="#008c44" stroked="f" strokecolor="fuchsia">
                <v:path arrowok="t"/>
                <v:textbox>
                  <w:txbxContent>
                    <w:p w14:paraId="4BCFDF52" w14:textId="77777777" w:rsidR="002C349E" w:rsidRDefault="002C349E" w:rsidP="002C349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0B72429" w14:textId="77777777" w:rsidR="002C349E" w:rsidRPr="00C27DDC" w:rsidRDefault="002C349E" w:rsidP="002C349E">
                      <w:pPr>
                        <w:pStyle w:val="Heading1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Risk assessment</w:t>
                      </w:r>
                      <w:r w:rsidR="008672C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(Reviewed).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6D79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   </w:t>
      </w:r>
      <w:r w:rsidR="007154F0" w:rsidRPr="002B2FC0">
        <w:rPr>
          <w:szCs w:val="18"/>
        </w:rPr>
        <w:t xml:space="preserve">   </w:t>
      </w:r>
      <w:r w:rsidR="007154F0" w:rsidRPr="002B2FC0">
        <w:t xml:space="preserve">Company name:  </w:t>
      </w:r>
      <w:r w:rsidR="00C33325">
        <w:rPr>
          <w:rFonts w:ascii="Arial Narrow Bold" w:hAnsi="Arial Narrow Bold"/>
          <w:b/>
          <w:sz w:val="24"/>
          <w:shd w:val="clear" w:color="auto" w:fill="FFFF99"/>
        </w:rPr>
        <w:t>Lock and Code Escape Rooms</w:t>
      </w:r>
      <w:r w:rsidR="0091496E">
        <w:rPr>
          <w:rFonts w:ascii="Arial Narrow Bold" w:hAnsi="Arial Narrow Bold"/>
          <w:b/>
          <w:sz w:val="24"/>
        </w:rPr>
        <w:t xml:space="preserve">                            </w:t>
      </w:r>
      <w:r w:rsidR="005C5C71" w:rsidRPr="005C5C71">
        <w:rPr>
          <w:rFonts w:ascii="Arial Narrow Bold" w:hAnsi="Arial Narrow Bold"/>
          <w:b/>
          <w:sz w:val="24"/>
        </w:rPr>
        <w:t xml:space="preserve">  </w:t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  <w:t xml:space="preserve">     </w:t>
      </w:r>
      <w:r w:rsidR="006E6660" w:rsidRPr="005C5C71">
        <w:rPr>
          <w:rFonts w:ascii="Arial Narrow Bold" w:hAnsi="Arial Narrow Bold"/>
          <w:b/>
          <w:szCs w:val="28"/>
        </w:rPr>
        <w:t>Date of risk assessment</w:t>
      </w:r>
      <w:r w:rsidR="0091496E" w:rsidRPr="002B2FC0">
        <w:t xml:space="preserve">:  </w:t>
      </w:r>
      <w:r w:rsidR="00C7767B">
        <w:rPr>
          <w:rFonts w:ascii="Arial Narrow Bold" w:hAnsi="Arial Narrow Bold"/>
          <w:b/>
          <w:sz w:val="24"/>
          <w:shd w:val="clear" w:color="auto" w:fill="FFFF99"/>
        </w:rPr>
        <w:t>10-09-2017</w:t>
      </w:r>
      <w:r w:rsidR="0091496E">
        <w:rPr>
          <w:rFonts w:ascii="Arial Narrow Bold" w:hAnsi="Arial Narrow Bold"/>
          <w:b/>
          <w:sz w:val="24"/>
          <w:shd w:val="clear" w:color="auto" w:fill="FFFF99"/>
        </w:rPr>
        <w:t xml:space="preserve"> </w:t>
      </w:r>
      <w:r w:rsidR="0091496E">
        <w:rPr>
          <w:rFonts w:ascii="Arial Narrow Bold" w:hAnsi="Arial Narrow Bold"/>
          <w:b/>
          <w:sz w:val="24"/>
          <w:shd w:val="clear" w:color="auto" w:fill="FFFF99"/>
        </w:rPr>
        <w:br/>
      </w: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7154F0" w:rsidRPr="00FF25F6" w14:paraId="3F794228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8609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12FDFC9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FD2C5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23D5A5F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C9267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14:paraId="5299508F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B4614D" w14:textId="77777777" w:rsidR="007154F0" w:rsidRPr="00FF25F6" w:rsidRDefault="008A1CEB" w:rsidP="009D19A5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</w:t>
            </w:r>
            <w:r w:rsidR="00650992">
              <w:rPr>
                <w:rFonts w:cs="Arial"/>
                <w:b/>
              </w:rPr>
              <w:t>is</w:t>
            </w:r>
            <w:r>
              <w:rPr>
                <w:rFonts w:cs="Arial"/>
                <w:b/>
              </w:rPr>
              <w:t xml:space="preserve"> risk</w:t>
            </w:r>
            <w:r w:rsidR="007154F0" w:rsidRPr="00FF25F6">
              <w:rPr>
                <w:rFonts w:cs="Arial"/>
                <w:b/>
              </w:rPr>
              <w:t>?</w:t>
            </w:r>
          </w:p>
          <w:p w14:paraId="4905C1A1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2249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who?</w:t>
            </w:r>
          </w:p>
          <w:p w14:paraId="0AA28C4D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D188D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when?</w:t>
            </w:r>
          </w:p>
          <w:p w14:paraId="5AD3A400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7787C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Done</w:t>
            </w:r>
          </w:p>
          <w:p w14:paraId="44E5D06A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</w:tr>
      <w:tr w:rsidR="007154F0" w:rsidRPr="00FF25F6" w14:paraId="3F698270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D598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bookmarkStart w:id="0" w:name="_Hlk264467094"/>
            <w:r w:rsidRPr="00FF25F6">
              <w:rPr>
                <w:rFonts w:cs="Arial"/>
              </w:rPr>
              <w:t>Slips and trips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DF29F" w14:textId="77777777" w:rsidR="007154F0" w:rsidRPr="00FF25F6" w:rsidRDefault="00C33325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Visitors</w:t>
            </w:r>
            <w:r w:rsidR="007154F0" w:rsidRPr="00FF25F6">
              <w:rPr>
                <w:rFonts w:cs="Arial"/>
              </w:rPr>
              <w:t xml:space="preserve"> may be injured if they trip over objects or </w:t>
            </w:r>
            <w:proofErr w:type="gramStart"/>
            <w:r w:rsidR="007154F0" w:rsidRPr="00FF25F6">
              <w:rPr>
                <w:rFonts w:cs="Arial"/>
              </w:rPr>
              <w:t>slip on</w:t>
            </w:r>
            <w:proofErr w:type="gramEnd"/>
            <w:r w:rsidR="007154F0" w:rsidRPr="00FF25F6">
              <w:rPr>
                <w:rFonts w:cs="Arial"/>
              </w:rPr>
              <w:t xml:space="preserve"> spillages.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1A5C3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General good housekeeping</w:t>
            </w:r>
            <w:r w:rsidR="008A1CEB">
              <w:rPr>
                <w:rFonts w:cs="Arial"/>
              </w:rPr>
              <w:t xml:space="preserve"> is carried out</w:t>
            </w:r>
            <w:r w:rsidRPr="00FF25F6">
              <w:rPr>
                <w:rFonts w:cs="Arial"/>
              </w:rPr>
              <w:t>.</w:t>
            </w:r>
          </w:p>
          <w:p w14:paraId="4A41082D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No trailing leads or cables.</w:t>
            </w:r>
            <w:r w:rsidR="008553DE">
              <w:rPr>
                <w:rFonts w:cs="Arial"/>
              </w:rPr>
              <w:t xml:space="preserve"> Cables are secured.</w:t>
            </w:r>
          </w:p>
          <w:p w14:paraId="3BE37420" w14:textId="77777777" w:rsidR="007154F0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Staff keep work areas clear, </w:t>
            </w:r>
            <w:proofErr w:type="spellStart"/>
            <w:proofErr w:type="gramStart"/>
            <w:r w:rsidRPr="00FF25F6">
              <w:rPr>
                <w:rFonts w:cs="Arial"/>
              </w:rPr>
              <w:t>eg</w:t>
            </w:r>
            <w:proofErr w:type="spellEnd"/>
            <w:proofErr w:type="gramEnd"/>
            <w:r w:rsidRPr="00FF25F6">
              <w:rPr>
                <w:rFonts w:cs="Arial"/>
              </w:rPr>
              <w:t xml:space="preserve"> no boxes </w:t>
            </w:r>
            <w:r w:rsidRPr="00FF25F6">
              <w:rPr>
                <w:rFonts w:cs="Arial"/>
              </w:rPr>
              <w:br/>
              <w:t>left</w:t>
            </w:r>
            <w:r w:rsidR="00C33325">
              <w:rPr>
                <w:rFonts w:cs="Arial"/>
              </w:rPr>
              <w:t xml:space="preserve"> in walkways.</w:t>
            </w:r>
            <w:r w:rsidRPr="00FF25F6">
              <w:rPr>
                <w:rFonts w:cs="Arial"/>
              </w:rPr>
              <w:t xml:space="preserve"> </w:t>
            </w:r>
          </w:p>
          <w:p w14:paraId="1FEAB7EF" w14:textId="4B74B139" w:rsidR="00C33325" w:rsidRDefault="00C33325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Each room is checked before a game is played.</w:t>
            </w:r>
          </w:p>
          <w:p w14:paraId="56BFC4A7" w14:textId="00A437F1" w:rsidR="00330339" w:rsidRDefault="0033033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 xml:space="preserve">Within the games torches will be provided in the case of low lighting. </w:t>
            </w:r>
          </w:p>
          <w:p w14:paraId="3702C86E" w14:textId="7C4111DE" w:rsidR="00330339" w:rsidRDefault="0033033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 xml:space="preserve">Players required to read Risk Assessment that states that some hidden entrances may be raised above floor level so players will have to step over. </w:t>
            </w:r>
          </w:p>
          <w:p w14:paraId="67577BAA" w14:textId="04DC11F5" w:rsidR="00330339" w:rsidRDefault="0033033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Hidden entrances will be locked until player unlocks them.</w:t>
            </w:r>
          </w:p>
          <w:p w14:paraId="0B154E97" w14:textId="77777777" w:rsidR="00330339" w:rsidRDefault="00330339" w:rsidP="009D19A5">
            <w:pPr>
              <w:pStyle w:val="1Text"/>
              <w:rPr>
                <w:rFonts w:cs="Arial"/>
              </w:rPr>
            </w:pPr>
          </w:p>
          <w:p w14:paraId="0A9F0A2B" w14:textId="77777777" w:rsidR="008553DE" w:rsidRPr="001042BD" w:rsidRDefault="008553DE" w:rsidP="009D19A5">
            <w:pPr>
              <w:pStyle w:val="1Text"/>
              <w:rPr>
                <w:rFonts w:cs="Arial"/>
                <w:color w:val="FF0000"/>
              </w:rPr>
            </w:pPr>
            <w:r w:rsidRPr="001042BD">
              <w:rPr>
                <w:rFonts w:cs="Arial"/>
                <w:color w:val="FF0000"/>
              </w:rPr>
              <w:t>Any change of floor level is hazard taped.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5CBE5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007BD37B" w14:textId="77777777" w:rsidR="007154F0" w:rsidRPr="00FF25F6" w:rsidRDefault="0004462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Keep checking before each game.</w:t>
            </w:r>
          </w:p>
          <w:p w14:paraId="296CCD82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.</w:t>
            </w:r>
          </w:p>
          <w:p w14:paraId="4E14B411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CCC3B" w14:textId="77777777" w:rsidR="007154F0" w:rsidRPr="00FF25F6" w:rsidRDefault="00C33325" w:rsidP="00C3332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3995A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From now on</w:t>
            </w:r>
          </w:p>
          <w:p w14:paraId="685EC1B9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163AC09C" w14:textId="77777777" w:rsidR="009A5F78" w:rsidRDefault="009A5F78" w:rsidP="009D19A5">
            <w:pPr>
              <w:pStyle w:val="1Text"/>
              <w:rPr>
                <w:rFonts w:cs="Arial"/>
              </w:rPr>
            </w:pPr>
          </w:p>
          <w:p w14:paraId="66FBD173" w14:textId="77777777" w:rsidR="007154F0" w:rsidRPr="00FF25F6" w:rsidRDefault="007154F0" w:rsidP="00C33325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F0C21" w14:textId="77777777" w:rsidR="007154F0" w:rsidRPr="00FF25F6" w:rsidRDefault="00C33325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10/09/2016</w:t>
            </w:r>
          </w:p>
          <w:p w14:paraId="21A148A6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436CC90B" w14:textId="77777777" w:rsidR="007154F0" w:rsidRPr="00FF25F6" w:rsidRDefault="007154F0" w:rsidP="00C33325">
            <w:pPr>
              <w:pStyle w:val="1Text"/>
              <w:rPr>
                <w:rFonts w:cs="Arial"/>
              </w:rPr>
            </w:pPr>
          </w:p>
        </w:tc>
      </w:tr>
      <w:bookmarkEnd w:id="0"/>
      <w:tr w:rsidR="007154F0" w:rsidRPr="004E4B70" w14:paraId="59A9C804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DDB8D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Loose fittings/Fixtures </w:t>
            </w:r>
          </w:p>
          <w:p w14:paraId="079C9A66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BFD4B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Visitors may be injured in the fixtures/fittings are not secure.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0EF9A" w14:textId="77777777" w:rsidR="007154F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Performing checks before each game to ensure that the room is as safe as possible. </w:t>
            </w:r>
          </w:p>
          <w:p w14:paraId="2244BA1E" w14:textId="77777777" w:rsidR="00044629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trap door is made to come </w:t>
            </w:r>
            <w:proofErr w:type="gramStart"/>
            <w:r>
              <w:rPr>
                <w:rFonts w:ascii="Arial Narrow" w:hAnsi="Arial Narrow"/>
              </w:rPr>
              <w:t>off of</w:t>
            </w:r>
            <w:proofErr w:type="gramEnd"/>
            <w:r>
              <w:rPr>
                <w:rFonts w:ascii="Arial Narrow" w:hAnsi="Arial Narrow"/>
              </w:rPr>
              <w:t xml:space="preserve"> its fastening, - the door is made of very lightweight </w:t>
            </w:r>
            <w:proofErr w:type="spellStart"/>
            <w:r>
              <w:rPr>
                <w:rFonts w:ascii="Arial Narrow" w:hAnsi="Arial Narrow"/>
              </w:rPr>
              <w:t>mdf</w:t>
            </w:r>
            <w:proofErr w:type="spellEnd"/>
            <w:r>
              <w:rPr>
                <w:rFonts w:ascii="Arial Narrow" w:hAnsi="Arial Narrow"/>
              </w:rPr>
              <w:t xml:space="preserve"> and is at ground level.</w:t>
            </w:r>
          </w:p>
          <w:p w14:paraId="41A4DC34" w14:textId="77777777" w:rsidR="008553DE" w:rsidRPr="004E4B70" w:rsidRDefault="008553DE" w:rsidP="004E4B70">
            <w:pPr>
              <w:pStyle w:val="1Text"/>
              <w:rPr>
                <w:rFonts w:ascii="Arial Narrow" w:hAnsi="Arial Narrow"/>
              </w:rPr>
            </w:pPr>
            <w:r w:rsidRPr="001042BD">
              <w:rPr>
                <w:rFonts w:ascii="Arial Narrow" w:hAnsi="Arial Narrow"/>
                <w:color w:val="FF0000"/>
              </w:rPr>
              <w:t>Repairs are carried out as soon as possible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07F6B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Keep checking before each game.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5257A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BB208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now on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9A848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10-09-2016</w:t>
            </w:r>
          </w:p>
        </w:tc>
      </w:tr>
      <w:tr w:rsidR="007154F0" w:rsidRPr="004E4B70" w14:paraId="704A84F2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B3704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Games are played in low lighting.</w:t>
            </w:r>
          </w:p>
          <w:p w14:paraId="692A6E11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D654F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Visitors could bang into things/knock things </w:t>
            </w:r>
            <w:proofErr w:type="gramStart"/>
            <w:r>
              <w:rPr>
                <w:rFonts w:ascii="Arial Narrow" w:hAnsi="Arial Narrow"/>
              </w:rPr>
              <w:t>off of</w:t>
            </w:r>
            <w:proofErr w:type="gramEnd"/>
            <w:r>
              <w:rPr>
                <w:rFonts w:ascii="Arial Narrow" w:hAnsi="Arial Narrow"/>
              </w:rPr>
              <w:t xml:space="preserve"> shelves.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44717" w14:textId="77777777" w:rsidR="007154F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furniture is large to minimize the risk of tripping. Loose items are generally at below waist level, any lightweight items may be overhead.</w:t>
            </w:r>
          </w:p>
          <w:p w14:paraId="6C180A74" w14:textId="77777777" w:rsidR="00044629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Torches/lamps are given to participants before the game. </w:t>
            </w:r>
          </w:p>
          <w:p w14:paraId="715600D2" w14:textId="77777777" w:rsidR="00044629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Lighting can be switched on during the sequence of the game.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A5BB9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players have a visual impairment, they may need to have brighter lighting, they can play the game with the main lights on if they need too.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4D7D2F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837A9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now on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C2216" w14:textId="77777777" w:rsidR="007154F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10-09-2016</w:t>
            </w:r>
          </w:p>
          <w:p w14:paraId="7984A212" w14:textId="77777777" w:rsidR="00044629" w:rsidRPr="004E4B70" w:rsidRDefault="00044629" w:rsidP="004E4B70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1E7C1405" w14:textId="77777777" w:rsidR="000768C4" w:rsidRPr="004E4B70" w:rsidRDefault="000768C4" w:rsidP="004E4B70">
      <w:pPr>
        <w:pStyle w:val="1Text"/>
        <w:rPr>
          <w:rFonts w:ascii="Arial Narrow" w:hAnsi="Arial Narrow"/>
          <w:color w:val="007134"/>
        </w:rPr>
        <w:sectPr w:rsidR="000768C4" w:rsidRPr="004E4B70" w:rsidSect="00BC36A3">
          <w:headerReference w:type="default" r:id="rId9"/>
          <w:type w:val="continuous"/>
          <w:pgSz w:w="16838" w:h="11899" w:orient="landscape"/>
          <w:pgMar w:top="0" w:right="284" w:bottom="0" w:left="397" w:header="227" w:footer="340" w:gutter="0"/>
          <w:cols w:space="708"/>
        </w:sectPr>
      </w:pP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271BA8" w:rsidRPr="004E4B70" w14:paraId="369A51B9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8D079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Players may be anxious to be locked in the room / panic attacks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25E76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Players may have panic attacks or anxiety about having the door locked behind them. 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ED106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can leave the door unlocked at the request of the players.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5AC33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with players they are happy to be locked in,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BCBE9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A8A00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Now on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D1278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10-09-2016</w:t>
            </w:r>
          </w:p>
        </w:tc>
      </w:tr>
    </w:tbl>
    <w:p w14:paraId="593DEEA9" w14:textId="77777777" w:rsidR="00D57A18" w:rsidRPr="0078300C" w:rsidRDefault="009A5F78" w:rsidP="00D57A1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="00D57A18" w:rsidRPr="0078300C">
        <w:rPr>
          <w:sz w:val="20"/>
          <w:szCs w:val="20"/>
        </w:rPr>
        <w:t xml:space="preserve">Combined risk assessment and policy template published by </w:t>
      </w:r>
      <w:r w:rsidR="008672C1">
        <w:rPr>
          <w:sz w:val="20"/>
          <w:szCs w:val="20"/>
        </w:rPr>
        <w:t>Lock and Code 2016.</w:t>
      </w:r>
    </w:p>
    <w:p w14:paraId="37F9BC09" w14:textId="77777777" w:rsidR="002C349E" w:rsidRPr="007154F0" w:rsidRDefault="002C349E" w:rsidP="007154F0"/>
    <w:sectPr w:rsidR="002C349E" w:rsidRPr="007154F0" w:rsidSect="00BC36A3">
      <w:type w:val="continuous"/>
      <w:pgSz w:w="16838" w:h="11899" w:orient="landscape"/>
      <w:pgMar w:top="0" w:right="284" w:bottom="0" w:left="397" w:header="22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A193" w14:textId="77777777" w:rsidR="0062735D" w:rsidRDefault="0062735D">
      <w:r>
        <w:separator/>
      </w:r>
    </w:p>
  </w:endnote>
  <w:endnote w:type="continuationSeparator" w:id="0">
    <w:p w14:paraId="6A34A17D" w14:textId="77777777" w:rsidR="0062735D" w:rsidRDefault="0062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6BBE" w14:textId="77777777" w:rsidR="0062735D" w:rsidRDefault="0062735D">
      <w:r>
        <w:separator/>
      </w:r>
    </w:p>
  </w:footnote>
  <w:footnote w:type="continuationSeparator" w:id="0">
    <w:p w14:paraId="4DF92BF6" w14:textId="77777777" w:rsidR="0062735D" w:rsidRDefault="0062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229" w14:textId="77777777" w:rsidR="003955FC" w:rsidRDefault="003955FC" w:rsidP="002408EE">
    <w:pPr>
      <w:spacing w:line="440" w:lineRule="exact"/>
    </w:pPr>
    <w:r>
      <w:tab/>
    </w:r>
  </w:p>
  <w:p w14:paraId="4AEDD64A" w14:textId="77777777" w:rsidR="003955FC" w:rsidRPr="00E30AC9" w:rsidRDefault="003955FC" w:rsidP="002408EE">
    <w:pPr>
      <w:spacing w:line="440" w:lineRule="exact"/>
      <w:rPr>
        <w:b/>
        <w:color w:val="FFFFFF"/>
        <w:sz w:val="36"/>
        <w:szCs w:val="36"/>
      </w:rPr>
    </w:pPr>
  </w:p>
  <w:p w14:paraId="2142B76A" w14:textId="77777777" w:rsidR="003955FC" w:rsidRPr="004F60EA" w:rsidRDefault="003955FC" w:rsidP="002408EE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14_"/>
      </v:shape>
    </w:pict>
  </w:numPicBullet>
  <w:numPicBullet w:numPicBulletId="1">
    <w:pict>
      <v:shape id="_x0000_i1043" type="#_x0000_t75" style="width:11.15pt;height:11.15pt" o:bullet="t">
        <v:imagedata r:id="rId2" o:title="BD21433_"/>
      </v:shape>
    </w:pict>
  </w:numPicBullet>
  <w:abstractNum w:abstractNumId="0" w15:restartNumberingAfterBreak="0">
    <w:nsid w:val="FFFFFF7C"/>
    <w:multiLevelType w:val="singleLevel"/>
    <w:tmpl w:val="23305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E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806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6B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6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C8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63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E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24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5B97"/>
    <w:multiLevelType w:val="multilevel"/>
    <w:tmpl w:val="39F48E46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61F"/>
    <w:multiLevelType w:val="hybridMultilevel"/>
    <w:tmpl w:val="8B7A5698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42BE"/>
    <w:multiLevelType w:val="multilevel"/>
    <w:tmpl w:val="2410BFB6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D6F"/>
    <w:multiLevelType w:val="multilevel"/>
    <w:tmpl w:val="F86E436A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F2963"/>
    <w:multiLevelType w:val="hybridMultilevel"/>
    <w:tmpl w:val="886050C4"/>
    <w:lvl w:ilvl="0" w:tplc="FF20F5A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77C7C"/>
    <w:multiLevelType w:val="multilevel"/>
    <w:tmpl w:val="4F62E488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9351A"/>
    <w:multiLevelType w:val="multilevel"/>
    <w:tmpl w:val="E6C2598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205DD"/>
    <w:multiLevelType w:val="hybridMultilevel"/>
    <w:tmpl w:val="A63A8B70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6A06"/>
    <w:multiLevelType w:val="hybridMultilevel"/>
    <w:tmpl w:val="55DEB09C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384101">
    <w:abstractNumId w:val="12"/>
  </w:num>
  <w:num w:numId="2" w16cid:durableId="1453787044">
    <w:abstractNumId w:val="14"/>
  </w:num>
  <w:num w:numId="3" w16cid:durableId="1471091484">
    <w:abstractNumId w:val="15"/>
  </w:num>
  <w:num w:numId="4" w16cid:durableId="776367734">
    <w:abstractNumId w:val="10"/>
  </w:num>
  <w:num w:numId="5" w16cid:durableId="1492020031">
    <w:abstractNumId w:val="22"/>
  </w:num>
  <w:num w:numId="6" w16cid:durableId="934509918">
    <w:abstractNumId w:val="18"/>
  </w:num>
  <w:num w:numId="7" w16cid:durableId="1149634254">
    <w:abstractNumId w:val="20"/>
  </w:num>
  <w:num w:numId="8" w16cid:durableId="2109958708">
    <w:abstractNumId w:val="13"/>
  </w:num>
  <w:num w:numId="9" w16cid:durableId="392508698">
    <w:abstractNumId w:val="11"/>
  </w:num>
  <w:num w:numId="10" w16cid:durableId="1452242957">
    <w:abstractNumId w:val="9"/>
  </w:num>
  <w:num w:numId="11" w16cid:durableId="1281492025">
    <w:abstractNumId w:val="7"/>
  </w:num>
  <w:num w:numId="12" w16cid:durableId="851725081">
    <w:abstractNumId w:val="6"/>
  </w:num>
  <w:num w:numId="13" w16cid:durableId="1277984749">
    <w:abstractNumId w:val="5"/>
  </w:num>
  <w:num w:numId="14" w16cid:durableId="220099669">
    <w:abstractNumId w:val="4"/>
  </w:num>
  <w:num w:numId="15" w16cid:durableId="601451845">
    <w:abstractNumId w:val="8"/>
  </w:num>
  <w:num w:numId="16" w16cid:durableId="756555591">
    <w:abstractNumId w:val="3"/>
  </w:num>
  <w:num w:numId="17" w16cid:durableId="540898036">
    <w:abstractNumId w:val="2"/>
  </w:num>
  <w:num w:numId="18" w16cid:durableId="1141113264">
    <w:abstractNumId w:val="1"/>
  </w:num>
  <w:num w:numId="19" w16cid:durableId="475073471">
    <w:abstractNumId w:val="0"/>
  </w:num>
  <w:num w:numId="20" w16cid:durableId="1289895677">
    <w:abstractNumId w:val="16"/>
  </w:num>
  <w:num w:numId="21" w16cid:durableId="1861385564">
    <w:abstractNumId w:val="17"/>
  </w:num>
  <w:num w:numId="22" w16cid:durableId="2045788540">
    <w:abstractNumId w:val="19"/>
  </w:num>
  <w:num w:numId="23" w16cid:durableId="4216827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color="#fc0" strokecolor="fuchsia">
      <v:fill color="#fc0"/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1"/>
    <w:rsid w:val="000133A6"/>
    <w:rsid w:val="00016D79"/>
    <w:rsid w:val="0002774F"/>
    <w:rsid w:val="00044629"/>
    <w:rsid w:val="000530BF"/>
    <w:rsid w:val="0007253F"/>
    <w:rsid w:val="00073B1D"/>
    <w:rsid w:val="000768C4"/>
    <w:rsid w:val="00095729"/>
    <w:rsid w:val="000A0D2D"/>
    <w:rsid w:val="000B0AEA"/>
    <w:rsid w:val="000C194A"/>
    <w:rsid w:val="000C2167"/>
    <w:rsid w:val="000F0276"/>
    <w:rsid w:val="0010295D"/>
    <w:rsid w:val="001042BD"/>
    <w:rsid w:val="00106F2D"/>
    <w:rsid w:val="00125282"/>
    <w:rsid w:val="00146356"/>
    <w:rsid w:val="0016426E"/>
    <w:rsid w:val="00172F99"/>
    <w:rsid w:val="00173D0E"/>
    <w:rsid w:val="001744DC"/>
    <w:rsid w:val="001855EC"/>
    <w:rsid w:val="001917B0"/>
    <w:rsid w:val="0019532E"/>
    <w:rsid w:val="00195C27"/>
    <w:rsid w:val="001E6E6E"/>
    <w:rsid w:val="001F1F1E"/>
    <w:rsid w:val="002109C5"/>
    <w:rsid w:val="002408EE"/>
    <w:rsid w:val="00242CA8"/>
    <w:rsid w:val="00255C10"/>
    <w:rsid w:val="00267721"/>
    <w:rsid w:val="00271BA8"/>
    <w:rsid w:val="002761CC"/>
    <w:rsid w:val="00286DDB"/>
    <w:rsid w:val="002970AF"/>
    <w:rsid w:val="002A3390"/>
    <w:rsid w:val="002B2FC0"/>
    <w:rsid w:val="002C349E"/>
    <w:rsid w:val="002C5B55"/>
    <w:rsid w:val="00305861"/>
    <w:rsid w:val="00323F05"/>
    <w:rsid w:val="00330339"/>
    <w:rsid w:val="00330A56"/>
    <w:rsid w:val="00342C9B"/>
    <w:rsid w:val="00360CEB"/>
    <w:rsid w:val="003955FC"/>
    <w:rsid w:val="003964B3"/>
    <w:rsid w:val="003B15AA"/>
    <w:rsid w:val="003D008F"/>
    <w:rsid w:val="003D42B3"/>
    <w:rsid w:val="003F3A4C"/>
    <w:rsid w:val="003F6404"/>
    <w:rsid w:val="00401C99"/>
    <w:rsid w:val="00404E2F"/>
    <w:rsid w:val="00437459"/>
    <w:rsid w:val="004664E5"/>
    <w:rsid w:val="004675E2"/>
    <w:rsid w:val="0047773B"/>
    <w:rsid w:val="00485F73"/>
    <w:rsid w:val="00497FEF"/>
    <w:rsid w:val="004C4B3A"/>
    <w:rsid w:val="004E4043"/>
    <w:rsid w:val="004E4B70"/>
    <w:rsid w:val="004F67CC"/>
    <w:rsid w:val="00501D51"/>
    <w:rsid w:val="00502496"/>
    <w:rsid w:val="005143B3"/>
    <w:rsid w:val="00535A3D"/>
    <w:rsid w:val="005842E7"/>
    <w:rsid w:val="005C120D"/>
    <w:rsid w:val="005C5C71"/>
    <w:rsid w:val="005C5E8A"/>
    <w:rsid w:val="005D1F16"/>
    <w:rsid w:val="005F348D"/>
    <w:rsid w:val="0062735D"/>
    <w:rsid w:val="006362FC"/>
    <w:rsid w:val="00637195"/>
    <w:rsid w:val="00650992"/>
    <w:rsid w:val="00651471"/>
    <w:rsid w:val="00651E0A"/>
    <w:rsid w:val="006522AA"/>
    <w:rsid w:val="00655F43"/>
    <w:rsid w:val="006564B9"/>
    <w:rsid w:val="006937B7"/>
    <w:rsid w:val="006E6660"/>
    <w:rsid w:val="007154F0"/>
    <w:rsid w:val="00715A1C"/>
    <w:rsid w:val="00726F3C"/>
    <w:rsid w:val="0074102F"/>
    <w:rsid w:val="007415FD"/>
    <w:rsid w:val="0074251F"/>
    <w:rsid w:val="00746AFD"/>
    <w:rsid w:val="007636C0"/>
    <w:rsid w:val="0078300C"/>
    <w:rsid w:val="00790E3C"/>
    <w:rsid w:val="00791D23"/>
    <w:rsid w:val="007A1B93"/>
    <w:rsid w:val="007E764D"/>
    <w:rsid w:val="007F246B"/>
    <w:rsid w:val="00806841"/>
    <w:rsid w:val="00822904"/>
    <w:rsid w:val="00827F7D"/>
    <w:rsid w:val="008553DE"/>
    <w:rsid w:val="00861C22"/>
    <w:rsid w:val="008672C1"/>
    <w:rsid w:val="008A1CEB"/>
    <w:rsid w:val="008B3DC1"/>
    <w:rsid w:val="008C1DE8"/>
    <w:rsid w:val="008C2C2B"/>
    <w:rsid w:val="008E43EF"/>
    <w:rsid w:val="0091496E"/>
    <w:rsid w:val="00942622"/>
    <w:rsid w:val="0098078D"/>
    <w:rsid w:val="009A5F78"/>
    <w:rsid w:val="009D19A5"/>
    <w:rsid w:val="009D2CFF"/>
    <w:rsid w:val="009E248B"/>
    <w:rsid w:val="00A23BCA"/>
    <w:rsid w:val="00A32932"/>
    <w:rsid w:val="00A459B1"/>
    <w:rsid w:val="00A45D5C"/>
    <w:rsid w:val="00A74B3E"/>
    <w:rsid w:val="00A90E94"/>
    <w:rsid w:val="00AE3664"/>
    <w:rsid w:val="00B17F5D"/>
    <w:rsid w:val="00B244EA"/>
    <w:rsid w:val="00B330D5"/>
    <w:rsid w:val="00B51DDB"/>
    <w:rsid w:val="00B52B6B"/>
    <w:rsid w:val="00B67312"/>
    <w:rsid w:val="00B962C8"/>
    <w:rsid w:val="00BB6D45"/>
    <w:rsid w:val="00BC36A3"/>
    <w:rsid w:val="00BC43D6"/>
    <w:rsid w:val="00BF1DC0"/>
    <w:rsid w:val="00C13283"/>
    <w:rsid w:val="00C21EC0"/>
    <w:rsid w:val="00C27DDC"/>
    <w:rsid w:val="00C33325"/>
    <w:rsid w:val="00C512B6"/>
    <w:rsid w:val="00C7767B"/>
    <w:rsid w:val="00C90F16"/>
    <w:rsid w:val="00CB3CE7"/>
    <w:rsid w:val="00D01C72"/>
    <w:rsid w:val="00D06B3A"/>
    <w:rsid w:val="00D16661"/>
    <w:rsid w:val="00D57A18"/>
    <w:rsid w:val="00D82B4C"/>
    <w:rsid w:val="00DA02AE"/>
    <w:rsid w:val="00DA5D50"/>
    <w:rsid w:val="00DB2569"/>
    <w:rsid w:val="00DB5A46"/>
    <w:rsid w:val="00E1240F"/>
    <w:rsid w:val="00E2414C"/>
    <w:rsid w:val="00E35931"/>
    <w:rsid w:val="00EB1208"/>
    <w:rsid w:val="00ED1D84"/>
    <w:rsid w:val="00EE0201"/>
    <w:rsid w:val="00F51FF2"/>
    <w:rsid w:val="00FB7A13"/>
    <w:rsid w:val="00FF25F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fc0" strokecolor="fuchsia">
      <v:fill color="#fc0"/>
      <v:stroke color="fuchsia"/>
    </o:shapedefaults>
    <o:shapelayout v:ext="edit">
      <o:idmap v:ext="edit" data="2"/>
    </o:shapelayout>
  </w:shapeDefaults>
  <w:decimalSymbol w:val="."/>
  <w:listSeparator w:val=","/>
  <w14:docId w14:val="4A031826"/>
  <w15:chartTrackingRefBased/>
  <w15:docId w15:val="{04E140AF-FF17-3F41-92C0-D28D541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2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rsid w:val="00EE0201"/>
    <w:rPr>
      <w:color w:val="0000FF"/>
      <w:u w:val="single"/>
    </w:rPr>
  </w:style>
  <w:style w:type="paragraph" w:styleId="Header">
    <w:name w:val="header"/>
    <w:basedOn w:val="Normal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BalloonText">
    <w:name w:val="Balloon Text"/>
    <w:basedOn w:val="Normal"/>
    <w:semiHidden/>
    <w:rsid w:val="0001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d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workplace-fire-safety-your-responsibilitie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of general policy and arrangements for:</vt:lpstr>
    </vt:vector>
  </TitlesOfParts>
  <Company>Health and Safety Executive</Company>
  <LinksUpToDate>false</LinksUpToDate>
  <CharactersWithSpaces>4910</CharactersWithSpaces>
  <SharedDoc>false</SharedDoc>
  <HLinks>
    <vt:vector size="12" baseType="variant">
      <vt:variant>
        <vt:i4>1179742</vt:i4>
      </vt:variant>
      <vt:variant>
        <vt:i4>6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https://www.gov.uk/workplace-fire-safety-your-responsibilities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of general policy and arrangements for:</dc:title>
  <dc:subject/>
  <dc:creator>ppaul</dc:creator>
  <cp:keywords/>
  <cp:lastModifiedBy>Matthew Russe</cp:lastModifiedBy>
  <cp:revision>2</cp:revision>
  <cp:lastPrinted>2014-08-26T11:00:00Z</cp:lastPrinted>
  <dcterms:created xsi:type="dcterms:W3CDTF">2022-06-16T14:17:00Z</dcterms:created>
  <dcterms:modified xsi:type="dcterms:W3CDTF">2022-06-16T14:17:00Z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-967668523</vt:i4>
  </property>
  <property fmtid="{D5CDD505-2E9C-101B-9397-08002B2CF9AE}" pid="4" name="_EmailSubject">
    <vt:lpwstr>Word version of the combined health and safety policy and risk assessment template</vt:lpwstr>
  </property>
  <property fmtid="{D5CDD505-2E9C-101B-9397-08002B2CF9AE}" pid="5" name="_AuthorEmail">
    <vt:lpwstr>Patrick.Taylor@hse.gsi.gov.uk</vt:lpwstr>
  </property>
  <property fmtid="{D5CDD505-2E9C-101B-9397-08002B2CF9AE}" pid="6" name="_AuthorEmailDisplayName">
    <vt:lpwstr>Patrick Taylor</vt:lpwstr>
  </property>
  <property fmtid="{D5CDD505-2E9C-101B-9397-08002B2CF9AE}" pid="7" name="_PreviousAdHocReviewCycleID">
    <vt:i4>945206854</vt:i4>
  </property>
  <property fmtid="{D5CDD505-2E9C-101B-9397-08002B2CF9AE}" pid="8" name="_ReviewingToolsShownOnce">
    <vt:lpwstr/>
  </property>
</Properties>
</file>